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6B" w:rsidRDefault="007A0A6B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постановлению администрации 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Чухломского муниципального района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Костромской области</w:t>
      </w:r>
    </w:p>
    <w:p w:rsidR="000664DD" w:rsidRPr="005923DB" w:rsidRDefault="00B10F2C" w:rsidP="00592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892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«       » сентября  </w:t>
      </w:r>
      <w:r w:rsidR="006428AE"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2025</w:t>
      </w:r>
      <w:r w:rsidR="001B1ACB"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№ </w:t>
      </w:r>
    </w:p>
    <w:p w:rsidR="00652251" w:rsidRPr="00876972" w:rsidRDefault="00652251" w:rsidP="005923D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Утверждена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постановлением  администрации 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Чухломского муниципального района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Костромской области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«06» октября  2022 г. №203-а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970266" w:rsidRDefault="00783277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A17B2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Чистая вода в Чухломском муниципальном районе </w:t>
      </w:r>
      <w:r w:rsidR="006F6269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Костромской области </w:t>
      </w:r>
    </w:p>
    <w:p w:rsidR="00783277" w:rsidRPr="00876972" w:rsidRDefault="006F6269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2022-2027</w:t>
      </w:r>
      <w:r w:rsidR="00A17B2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  <w:r w:rsidR="00783277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Программа)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Паспорт Программы </w:t>
      </w:r>
    </w:p>
    <w:p w:rsidR="00783277" w:rsidRPr="00876972" w:rsidRDefault="00783277" w:rsidP="00783277">
      <w:pPr>
        <w:spacing w:after="0" w:line="28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2268"/>
        <w:gridCol w:w="3611"/>
      </w:tblGrid>
      <w:tr w:rsidR="00DC2023" w:rsidRPr="00876972" w:rsidTr="007B6E38"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C2" w:rsidRPr="00876972" w:rsidRDefault="00A17B22" w:rsidP="00B051C2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B051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051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876972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="006F6269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(2023-2027</w:t>
            </w:r>
            <w:r w:rsidR="00B051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DC2023" w:rsidRPr="00876972" w:rsidTr="007B6E38"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1" w:rsidRPr="00876972" w:rsidRDefault="00A17B22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876972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</w:t>
            </w:r>
            <w:r w:rsidR="002E265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Костромской области (2023-2027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6F6269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2022-2027</w:t>
            </w:r>
            <w:r w:rsidR="0078327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277" w:rsidRPr="00876972" w:rsidRDefault="009A4645" w:rsidP="007504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504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</w:t>
            </w:r>
            <w:r w:rsidR="005159D1" w:rsidRPr="0087697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 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Чухломского муниципального района 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качественной 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водой.</w:t>
            </w:r>
          </w:p>
        </w:tc>
      </w:tr>
      <w:tr w:rsidR="00DC2023" w:rsidRPr="00876972" w:rsidTr="00F662D1">
        <w:trPr>
          <w:trHeight w:val="340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3A" w:rsidRPr="00876972" w:rsidRDefault="00B1373A" w:rsidP="00B1373A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970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проектной документации по объектам водоснабжения.</w:t>
            </w:r>
          </w:p>
          <w:p w:rsidR="00783277" w:rsidRPr="00876972" w:rsidRDefault="00B1373A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2.Реализация проектов по строительству, реконструкции, капитальному ремонту, ремонту и модернизации объектов водоснабжения.</w:t>
            </w:r>
          </w:p>
          <w:p w:rsidR="00475CE1" w:rsidRPr="00876972" w:rsidRDefault="00475CE1" w:rsidP="003B1B97">
            <w:pPr>
              <w:shd w:val="clear" w:color="auto" w:fill="FFFFFF"/>
              <w:spacing w:after="0" w:line="276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33EC9"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Возмещение частичных затрат при оказании услуги по водоснабжению и водоотведению</w:t>
            </w:r>
            <w:r w:rsidR="009A4645"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A4645" w:rsidRPr="00876972" w:rsidRDefault="009A4645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Финансовое обеспечение затрат, связанных с созданием предприятия для выполнения и оказания услуг в рамках осуществления уставной деятельности.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основных целевых 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показателей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B97" w:rsidRPr="00876972" w:rsidRDefault="009E3583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количество подготовленных проектов</w:t>
            </w:r>
            <w:r w:rsidR="003B1B9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обеспеченного качественной питьевой водой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E3583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водоочистки на скважинах района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B83C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E3583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</w:t>
            </w:r>
            <w:r w:rsidR="00B83C4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водопроводных сетей</w:t>
            </w:r>
            <w:r w:rsidR="00833EC9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3EC9" w:rsidRPr="00876972" w:rsidRDefault="00833EC9" w:rsidP="00A66B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0536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населенных пунктов, обеспеченных центральным водоснабжением</w:t>
            </w:r>
            <w:r w:rsidR="008D5A2B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7B6E38">
        <w:trPr>
          <w:trHeight w:val="1677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и источники финансирования программы</w:t>
            </w:r>
          </w:p>
          <w:p w:rsidR="0084743F" w:rsidRPr="00876972" w:rsidRDefault="0084743F" w:rsidP="00F14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3F" w:rsidRPr="00371AA3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D054A7" w:rsidRPr="00371AA3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</w:t>
            </w:r>
          </w:p>
          <w:p w:rsidR="00D054A7" w:rsidRPr="00371AA3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DC" w:rsidRPr="00371AA3" w:rsidRDefault="00E35856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8924DF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771 661</w:t>
            </w:r>
            <w:r w:rsidR="006F6269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18162D" w:rsidRPr="00371AA3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– </w:t>
            </w:r>
            <w:r w:rsidR="0018162D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1 429 998 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371AA3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– </w:t>
            </w:r>
            <w:r w:rsidR="0018162D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3 373 4</w:t>
            </w: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371AA3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-  </w:t>
            </w:r>
            <w:r w:rsidR="00C7011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="00836CDE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  <w:r w:rsidR="00C7011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953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371AA3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-  </w:t>
            </w:r>
            <w:r w:rsidR="008924DF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6 292 000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6F6269" w:rsidRPr="00371AA3" w:rsidRDefault="006F626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г.- 3</w:t>
            </w:r>
            <w:r w:rsidR="00A66C31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66C31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383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руб.</w:t>
            </w:r>
          </w:p>
          <w:p w:rsidR="006F6269" w:rsidRPr="00371AA3" w:rsidRDefault="006F626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</w:t>
            </w:r>
            <w:r w:rsidR="00A66C31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48 2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65 860 руб.</w:t>
            </w:r>
          </w:p>
          <w:p w:rsidR="00D054A7" w:rsidRPr="00371AA3" w:rsidRDefault="00D054A7" w:rsidP="00D054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43F" w:rsidRPr="00876972" w:rsidTr="007B6E38">
        <w:trPr>
          <w:trHeight w:val="1524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A96572" w:rsidRPr="00876972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  <w:p w:rsidR="00FA16DC" w:rsidRPr="00876972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7769CE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50 001 700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743F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7769CE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–20 000 700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7769CE" w:rsidP="00B807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г.- 30 001 000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EC5BC0">
        <w:trPr>
          <w:trHeight w:val="1761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876972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бюджет:</w:t>
            </w:r>
          </w:p>
          <w:p w:rsidR="00FA1E4E" w:rsidRPr="00876972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250A8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25 716 348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640 448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250A8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 10 030 4</w:t>
            </w:r>
            <w:r w:rsidR="007769C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250A89" w:rsidP="00B807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  15 045 5</w:t>
            </w:r>
            <w:r w:rsidR="007769C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EC5BC0">
        <w:trPr>
          <w:trHeight w:val="1647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371AA3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371AA3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бюджет:</w:t>
            </w:r>
          </w:p>
          <w:p w:rsidR="00E7560F" w:rsidRPr="00371AA3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371A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371AA3" w:rsidRDefault="008924D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23 751 841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371AA3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  <w:r w:rsidR="002A1E50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733DE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8162D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371AA3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</w:t>
            </w:r>
            <w:r w:rsidR="0018162D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–3 373 420</w:t>
            </w: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07B5" w:rsidRPr="00371AA3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г.- </w:t>
            </w:r>
            <w:r w:rsidR="00161CDF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7 </w:t>
            </w:r>
            <w:r w:rsidR="00836CDE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  <w:r w:rsidR="00161CDF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953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E7560F" w:rsidRPr="00371AA3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г.- </w:t>
            </w:r>
            <w:r w:rsidR="008924DF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6 267 000</w:t>
            </w: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371AA3" w:rsidRDefault="00250A89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2 803</w:t>
            </w:r>
            <w:r w:rsidR="007769CE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87C1F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7769CE" w:rsidRPr="00371AA3" w:rsidRDefault="00250A89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 3 219 3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руб.</w:t>
            </w:r>
          </w:p>
        </w:tc>
      </w:tr>
      <w:tr w:rsidR="0084743F" w:rsidRPr="00876972" w:rsidTr="007B6E38">
        <w:trPr>
          <w:trHeight w:val="1617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876972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  <w:p w:rsidR="00E7560F" w:rsidRPr="00876972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  <w:r w:rsidR="00C20B2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241 772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18162D" w:rsidRPr="00876972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-0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E7560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–35 000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E7560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25 000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7769CE" w:rsidRPr="00876972" w:rsidRDefault="00B807B5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0 руб.</w:t>
            </w:r>
          </w:p>
          <w:p w:rsidR="007769CE" w:rsidRPr="00876972" w:rsidRDefault="00B807B5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г.- 0 руб.</w:t>
            </w:r>
          </w:p>
        </w:tc>
      </w:tr>
      <w:tr w:rsidR="00783277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Обеспечение:</w:t>
            </w:r>
          </w:p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воды для населения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520C5" w:rsidRPr="00876972" w:rsidRDefault="00C20B28" w:rsidP="00821918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715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системы водоснабжения </w:t>
            </w:r>
          </w:p>
          <w:p w:rsidR="00783277" w:rsidRPr="00876972" w:rsidRDefault="00977156" w:rsidP="00821918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="008D5A2B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D5A2B" w:rsidRPr="00876972" w:rsidRDefault="008D5A2B" w:rsidP="002900D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- бесперебойное снабжение водой потребителей в 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населенных пунктах.</w:t>
            </w:r>
          </w:p>
        </w:tc>
      </w:tr>
    </w:tbl>
    <w:p w:rsidR="00D520C5" w:rsidRPr="00876972" w:rsidRDefault="00D520C5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 w:rsidP="007504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972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</w:t>
      </w:r>
      <w:r w:rsidR="00D520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целях обеспечения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  поселений Чухломского муниципального района качественной питьевой водой. Разработка программы является основой для определения политики в области водоснабжения.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Действующие системы водоснабжения поселений Чухломского муниципального района в настоящее время требуют повышения уровня их технической и санитарно-эпидемиологической надежности, усиления контроля качества воды путем строительства, реконструкции, капитального ремонта, текущего ремонта, модернизации, должного содержания и эксплуатации объектов водоснабжения. Питьевая вода должна быть в достаточном количестве и</w:t>
      </w:r>
      <w:r w:rsidR="003B1B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 же время</w:t>
      </w:r>
      <w:r w:rsidR="003B1B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безопасна в эпидемиологическом и радиационном отношении, безвредна по химическому составу, иметь благоприятные органолептические свойства.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протяженность водопроводных сетей </w:t>
      </w:r>
      <w:r w:rsidR="008D629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поселениях </w:t>
      </w:r>
      <w:r w:rsidR="00AA757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составляет </w:t>
      </w:r>
      <w:r w:rsidR="00F1136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39,28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износа и ветхости сетей и водозаборов ведет к увеличению числа аварий, к утечкам воды, неучтенному расходу воды. В последние годы положение с ремонтом и модернизацией систем водопроводно-канализационного хозяйства приняло критический характер. Если системы, построенные в основном 30-40 лет и более назад, не будут обеспечены минимально необходимыми инвестициями, их разрушение примет необратимый характер и потребует во много раз больше средств для строительства новых сетей и сооружений. Высокий физический и моральный износ объектов водопроводно-канализационного хозяйства ведет к созданию напряженной социальной и эпидемиологической ситуаций по водоснабжению населения района.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Следствиями такого положения стало обострение проблемы обеспечения населения пить</w:t>
      </w:r>
      <w:r w:rsidR="008D629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евой водой нормального качества.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сложившейся санитарно-эпидемиологической ситуации, при необеспечении населения качественной водой создаются предпосылки для возникновения и распространения вспышечной инфекционной заболеваемости, передающейся водным путем.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</w:t>
      </w:r>
      <w:r w:rsidR="00D5709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воды.З</w:t>
      </w:r>
      <w:r w:rsidR="002900D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начимая часть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использует для хозяйственно-питьевых целей подземные воды (скважины, колодцы, родники). </w:t>
      </w:r>
      <w:r w:rsidR="008D629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Чухломский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располагает значительными ресурсами пресных подземных вод, пригодных для хозяйственно-питьевого водоснабжения.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небольших населенных пунктах колодцы, бытовые скважины на воду, родники являются единственными источниками питьевого водоснабжения населения. В связи с этим,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сетью.</w:t>
      </w: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большинство подземных источников питьевой воды характеризуется высокой минерализацией, большим количеством железа, наличием предельных и выше концентраций других химических элементов.</w:t>
      </w:r>
    </w:p>
    <w:p w:rsidR="007504C2" w:rsidRPr="00876972" w:rsidRDefault="007504C2" w:rsidP="00C31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проблемы улучшения питьевого водоснабжения и содержания источников водоснабжения необходимо решать в рамках муниципальной программы, которая будет предусматривать комплекс взаимоувязанных по ресурсам, исполнителям и срокам осуществления мероприятий. 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39081021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</w:t>
      </w:r>
      <w:bookmarkEnd w:id="0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разработана как система</w:t>
      </w:r>
      <w:r w:rsidR="005022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обеспечивающих полноценную и одновременную реализацию на территории района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</w:t>
      </w:r>
      <w:r w:rsidR="005022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касающихся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сферы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водоснабжения</w:t>
      </w:r>
      <w:r w:rsidR="00C31D6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водопроводного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 в </w:t>
      </w:r>
      <w:r w:rsidR="00C31D6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Чухломском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 отнесено к приоритетным задачам района, решение которых должно обеспечить благоприятные условия для развития экономики и социальной сферы района.</w:t>
      </w:r>
    </w:p>
    <w:p w:rsidR="00823366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подлежит корректировке не менее одного раза в год, в плане изменения (дополнения) мероприятий, перераспределения объемов финансирования в зависимости от динамики и темпов достижения поставленных целей.</w:t>
      </w:r>
    </w:p>
    <w:p w:rsidR="007504C2" w:rsidRPr="00876972" w:rsidRDefault="00823366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пределах предусмотренных настоящим Решением бюджетных ассигнований главным распорядителям местного бюджета, осуществляющим функции в соответствующей сфере деятельности, в порядках, утвержденных администрацией Чухломского муниципального района Костромской области.</w:t>
      </w:r>
    </w:p>
    <w:p w:rsidR="005B4697" w:rsidRPr="00876972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и задачи муниципальной программы.</w:t>
      </w:r>
    </w:p>
    <w:p w:rsidR="005B4697" w:rsidRPr="00876972" w:rsidRDefault="005B4697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87697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приоритетами определена цель Программы - </w:t>
      </w:r>
      <w:r w:rsidR="00C31D6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населения  поселений Чухломского муниципального района качественной питьевой водой.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Достижение цели Программы обеспечивается путем решения поставленных задач:</w:t>
      </w:r>
    </w:p>
    <w:p w:rsidR="00C31D6B" w:rsidRPr="00876972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Изготовление проектной документации по объектам водоснабжения.</w:t>
      </w:r>
    </w:p>
    <w:p w:rsidR="00C31D6B" w:rsidRPr="00876972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2.Реализация проектов по строительству, реконструкции, капитальному ремонту, ремонту и модернизации объектов водоснабжения.</w:t>
      </w:r>
    </w:p>
    <w:p w:rsidR="00C31D6B" w:rsidRPr="00876972" w:rsidRDefault="00C31D6B" w:rsidP="00C31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87431"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821918"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озмещение частичных затрат при оказании услуги по водоснабжению и водоотведению.</w:t>
      </w:r>
    </w:p>
    <w:p w:rsidR="00A66BD8" w:rsidRPr="00876972" w:rsidRDefault="00A66BD8" w:rsidP="00C31D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Финансовое обеспечение затрат, связанных с созданием предприятия для выполнения и оказания услуг в рамках осуществления уставной деятельности.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Программы осуществляется путем использования средств консолидированного бюджета муниципального района, предоставления финансовых средств из бюджета Костромской области и внебюджетных источников.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0D0B" w:rsidRPr="00876972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реализации Программы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0D0B" w:rsidRPr="00876972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0B" w:rsidRPr="00876972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включает: </w:t>
      </w:r>
    </w:p>
    <w:p w:rsidR="00A30D0B" w:rsidRPr="00876972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</w:t>
      </w:r>
      <w:r w:rsidR="00D025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граммных мероприятий (Приложение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№1) за счет предусмотренных источников финансирования; </w:t>
      </w:r>
    </w:p>
    <w:p w:rsidR="00A30D0B" w:rsidRPr="00876972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ежегодную подготовку отчета о реализации Программы и обсуждение достигнутых результатов; </w:t>
      </w:r>
    </w:p>
    <w:p w:rsidR="00A30D0B" w:rsidRPr="00876972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ежегодную корректировку Программы с учетом результатов выполнения Программы за предыдущий период. </w:t>
      </w:r>
    </w:p>
    <w:p w:rsidR="00A30D0B" w:rsidRPr="00876972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перечень мероприятий Программы корректируется. </w:t>
      </w:r>
    </w:p>
    <w:p w:rsidR="00A30D0B" w:rsidRPr="00876972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692B8F" w:rsidRPr="00876972" w:rsidRDefault="00692B8F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0B" w:rsidRPr="00876972" w:rsidRDefault="00A30D0B" w:rsidP="00C20B28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мероприятий Программы</w:t>
      </w:r>
      <w:r w:rsidR="00C20B28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№1)</w:t>
      </w:r>
    </w:p>
    <w:p w:rsidR="00B051C2" w:rsidRPr="00876972" w:rsidRDefault="00B051C2" w:rsidP="003235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Исполнители Программы</w:t>
      </w:r>
    </w:p>
    <w:p w:rsidR="003D49C5" w:rsidRPr="00876972" w:rsidRDefault="003D49C5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 w:rsidP="00692B8F">
      <w:pPr>
        <w:widowControl w:val="0"/>
        <w:autoSpaceDE w:val="0"/>
        <w:autoSpaceDN w:val="0"/>
        <w:spacing w:after="0" w:line="240" w:lineRule="auto"/>
        <w:ind w:firstLine="4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исполнителями Программы являются: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«Единая дежурно-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диспетчерская служба Чухломского муниципального района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(2022 год); отдел капитального строительства и архитектуры администрации Чухломского муниципального района Костромской области</w:t>
      </w:r>
      <w:r w:rsidR="0017619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(2023-2027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 в процессе реализации программных мероприятий:</w:t>
      </w:r>
    </w:p>
    <w:p w:rsidR="007504C2" w:rsidRPr="00876972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="007504C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- организует и координирует реализацию муниципальной программы, обеспечивает целевое и эффективное использование средств, несет ответственность за своевременную и качественную реализацию программных мероприятий, принимает решение о внесении изменений в муниципальную программу в соответствии с установленными требованиями и </w:t>
      </w:r>
      <w:r w:rsidR="007504C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несет ответственность за достижение целевых индикаторов и показателей муниципальной программы в целом и в части, его касающейся, а также конечных результатов ее реализации;</w:t>
      </w:r>
    </w:p>
    <w:p w:rsidR="007504C2" w:rsidRPr="00876972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04C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программу.</w:t>
      </w:r>
    </w:p>
    <w:p w:rsidR="00B051C2" w:rsidRPr="00876972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1C2" w:rsidRPr="00876972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972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муниципальной программы</w:t>
      </w:r>
    </w:p>
    <w:p w:rsidR="00B83C47" w:rsidRPr="00876972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87697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муниципальной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 и с использованием внебюджетных источников.</w:t>
      </w:r>
    </w:p>
    <w:p w:rsidR="007504C2" w:rsidRPr="00876972" w:rsidRDefault="007504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Целевые показатели </w:t>
      </w: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достижения целей и решения задач Программы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2EA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№2)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и показателями Программы являются: </w:t>
      </w:r>
    </w:p>
    <w:p w:rsidR="0016726C" w:rsidRPr="00876972" w:rsidRDefault="009E3583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подготовленных проектов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(шт);</w:t>
      </w:r>
    </w:p>
    <w:p w:rsidR="00B83C47" w:rsidRPr="00876972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населения, обеспеченного качественной питьевой водой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(чел.)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876972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водоочистки на скважинах района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(ед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876972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протяженность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водопроводных сетей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</w:t>
      </w:r>
      <w:r w:rsidR="00821918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1918" w:rsidRPr="00876972" w:rsidRDefault="00821918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населенных пунктов, обеспеченных центральным водоснабжением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C47" w:rsidRPr="00876972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B83C47" w:rsidRPr="00876972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реализации Программы прогнозируется достижение следующих основных результатов:  </w:t>
      </w:r>
    </w:p>
    <w:p w:rsidR="00B83C47" w:rsidRPr="00876972" w:rsidRDefault="000E4BDB" w:rsidP="00B83C47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жителей  населенных пунктов качественной питьевой водой</w:t>
      </w:r>
      <w:r w:rsidR="00B83C4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  </w:t>
      </w:r>
    </w:p>
    <w:p w:rsidR="00B83C47" w:rsidRPr="00876972" w:rsidRDefault="000E4BD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дернизация систем водоснабжения;</w:t>
      </w:r>
    </w:p>
    <w:p w:rsidR="008D5A2B" w:rsidRPr="00876972" w:rsidRDefault="008D5A2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бесперебойное снабжение водой потребителей в  населенных пунктах.</w:t>
      </w:r>
    </w:p>
    <w:p w:rsidR="002B5116" w:rsidRPr="00876972" w:rsidRDefault="0064246A" w:rsidP="008D5A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финансирования муниципальной программы составляет </w:t>
      </w:r>
      <w:r w:rsidR="00371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99 771 661</w:t>
      </w:r>
      <w:r w:rsidR="00B52A5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3E22D2" w:rsidRPr="00876972" w:rsidRDefault="008D5A2B" w:rsidP="008864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год-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E22D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429</w:t>
      </w:r>
      <w:r w:rsidR="003E22D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998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76972" w:rsidRDefault="008D5A2B" w:rsidP="008864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640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448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бюджет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547 778 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241 772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154CD3" w:rsidRPr="00876972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год – 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025C5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373</w:t>
      </w:r>
      <w:r w:rsidR="003B617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76972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E22D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299 5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00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бюджет; 1</w:t>
      </w:r>
      <w:r w:rsidR="003E22D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073 9</w:t>
      </w:r>
      <w:r w:rsidR="00EB117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EB117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средства резервного фонда;</w:t>
      </w:r>
    </w:p>
    <w:p w:rsidR="003E22D2" w:rsidRPr="00876972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-  </w:t>
      </w:r>
      <w:r w:rsidR="003A379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C083C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7 575 953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A379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76972" w:rsidRDefault="001C083C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7 540 953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35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руб.</w:t>
      </w:r>
      <w:r w:rsidR="003A379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3E22D2" w:rsidRPr="00371AA3" w:rsidRDefault="008D5A2B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AA3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 -  </w:t>
      </w:r>
      <w:r w:rsidR="008924DF" w:rsidRPr="00371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6 292 000</w:t>
      </w:r>
      <w:r w:rsidR="001374EA" w:rsidRPr="00371A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371AA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1025D8" w:rsidRPr="00876972" w:rsidRDefault="008924DF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AA3">
        <w:rPr>
          <w:rFonts w:ascii="Times New Roman" w:eastAsia="Times New Roman" w:hAnsi="Times New Roman" w:cs="Times New Roman"/>
          <w:sz w:val="24"/>
          <w:szCs w:val="24"/>
          <w:lang w:eastAsia="ru-RU"/>
        </w:rPr>
        <w:t>6 267 000</w:t>
      </w:r>
      <w:r w:rsidR="001374EA" w:rsidRPr="00371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25</w:t>
      </w:r>
      <w:r w:rsidR="003B6172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источники.</w:t>
      </w:r>
    </w:p>
    <w:p w:rsidR="008A3E8E" w:rsidRDefault="00A36744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 -    </w:t>
      </w:r>
      <w:r w:rsidR="00391338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1338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34 430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,из них: </w:t>
      </w:r>
    </w:p>
    <w:p w:rsidR="00A36744" w:rsidRPr="00876972" w:rsidRDefault="00A36744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20 000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700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руб.-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бюджет,  10 030 400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2 803 330</w:t>
      </w:r>
      <w:r w:rsidR="001374E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бюджет;</w:t>
      </w:r>
    </w:p>
    <w:p w:rsidR="008A3E8E" w:rsidRDefault="00A36744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2027 год - </w:t>
      </w:r>
      <w:r w:rsidR="00391338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1338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65 860</w:t>
      </w:r>
      <w:r w:rsidR="0016252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из них: </w:t>
      </w:r>
    </w:p>
    <w:p w:rsidR="00A36744" w:rsidRPr="008A3E8E" w:rsidRDefault="00162527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30 001 000 руб.</w:t>
      </w:r>
      <w:r w:rsidR="00A36744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бюджет, 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15 045 500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</w:t>
      </w:r>
      <w:r w:rsidR="002C2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3 219 360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4A10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="004A10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бюджет;</w:t>
      </w:r>
    </w:p>
    <w:p w:rsidR="001025D8" w:rsidRPr="00876972" w:rsidRDefault="001025D8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реализации Программы,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 ходом ее реализации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заключается в осуществлении перечня мероприятий Програ</w:t>
      </w:r>
      <w:r w:rsidR="00D607B6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025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 соответствии с приложением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 1</w:t>
      </w:r>
      <w:r w:rsidR="00461C4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  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ходом реализации Программы осуществляет </w:t>
      </w:r>
      <w:r w:rsidR="000E4BD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Чухломского муниципального района Костромской области. 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результатов реализации Программы.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FD51AA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капитального строительства и архитектуры администрации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разрабатывает предложения по совершенствованию мер, направленных на повышение эффективности</w:t>
      </w:r>
      <w:r w:rsidR="009C6E61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 w:rsidR="00E96B5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83C47" w:rsidRPr="00876972" w:rsidRDefault="00B83C47" w:rsidP="00095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sectPr w:rsidR="007504C2" w:rsidRPr="00876972" w:rsidSect="007A0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A68" w:rsidRDefault="00B51A68" w:rsidP="00323502">
      <w:pPr>
        <w:spacing w:after="0" w:line="240" w:lineRule="auto"/>
      </w:pPr>
      <w:r>
        <w:separator/>
      </w:r>
    </w:p>
  </w:endnote>
  <w:endnote w:type="continuationSeparator" w:id="1">
    <w:p w:rsidR="00B51A68" w:rsidRDefault="00B51A68" w:rsidP="00323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A68" w:rsidRDefault="00B51A68" w:rsidP="00323502">
      <w:pPr>
        <w:spacing w:after="0" w:line="240" w:lineRule="auto"/>
      </w:pPr>
      <w:r>
        <w:separator/>
      </w:r>
    </w:p>
  </w:footnote>
  <w:footnote w:type="continuationSeparator" w:id="1">
    <w:p w:rsidR="00B51A68" w:rsidRDefault="00B51A68" w:rsidP="00323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D848E0"/>
    <w:multiLevelType w:val="hybridMultilevel"/>
    <w:tmpl w:val="015C7290"/>
    <w:lvl w:ilvl="0" w:tplc="4F38937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59E"/>
    <w:rsid w:val="0005458A"/>
    <w:rsid w:val="00062279"/>
    <w:rsid w:val="000664DD"/>
    <w:rsid w:val="0007129D"/>
    <w:rsid w:val="000856FB"/>
    <w:rsid w:val="00095D40"/>
    <w:rsid w:val="000A35EE"/>
    <w:rsid w:val="000B5013"/>
    <w:rsid w:val="000E4BDB"/>
    <w:rsid w:val="001025D8"/>
    <w:rsid w:val="001248F3"/>
    <w:rsid w:val="00135ABB"/>
    <w:rsid w:val="001374EA"/>
    <w:rsid w:val="00154CD3"/>
    <w:rsid w:val="00157CF6"/>
    <w:rsid w:val="00161CDF"/>
    <w:rsid w:val="00162527"/>
    <w:rsid w:val="0016726C"/>
    <w:rsid w:val="001744DF"/>
    <w:rsid w:val="00176192"/>
    <w:rsid w:val="0018162D"/>
    <w:rsid w:val="001A3DB0"/>
    <w:rsid w:val="001A7EC1"/>
    <w:rsid w:val="001B1ACB"/>
    <w:rsid w:val="001B42D3"/>
    <w:rsid w:val="001C083C"/>
    <w:rsid w:val="001C6A39"/>
    <w:rsid w:val="001F2216"/>
    <w:rsid w:val="002118AB"/>
    <w:rsid w:val="00216442"/>
    <w:rsid w:val="0023149C"/>
    <w:rsid w:val="00232D73"/>
    <w:rsid w:val="00250A89"/>
    <w:rsid w:val="00264E67"/>
    <w:rsid w:val="002900DE"/>
    <w:rsid w:val="002A1E50"/>
    <w:rsid w:val="002B1AEC"/>
    <w:rsid w:val="002B5116"/>
    <w:rsid w:val="002C1F33"/>
    <w:rsid w:val="002C2E5A"/>
    <w:rsid w:val="002C6EAB"/>
    <w:rsid w:val="002D50C3"/>
    <w:rsid w:val="002E192A"/>
    <w:rsid w:val="002E249D"/>
    <w:rsid w:val="002E2652"/>
    <w:rsid w:val="002F5118"/>
    <w:rsid w:val="00304B63"/>
    <w:rsid w:val="00313082"/>
    <w:rsid w:val="00323502"/>
    <w:rsid w:val="00325339"/>
    <w:rsid w:val="00334D64"/>
    <w:rsid w:val="0034320E"/>
    <w:rsid w:val="003502B3"/>
    <w:rsid w:val="0036195F"/>
    <w:rsid w:val="003623D3"/>
    <w:rsid w:val="00371AA3"/>
    <w:rsid w:val="003737A5"/>
    <w:rsid w:val="00391338"/>
    <w:rsid w:val="003A3795"/>
    <w:rsid w:val="003B1B97"/>
    <w:rsid w:val="003B6172"/>
    <w:rsid w:val="003D49C5"/>
    <w:rsid w:val="003E22D2"/>
    <w:rsid w:val="003E7E4D"/>
    <w:rsid w:val="00407D77"/>
    <w:rsid w:val="00435260"/>
    <w:rsid w:val="004352E5"/>
    <w:rsid w:val="00443DBA"/>
    <w:rsid w:val="0045467B"/>
    <w:rsid w:val="00456906"/>
    <w:rsid w:val="00461C4E"/>
    <w:rsid w:val="00464747"/>
    <w:rsid w:val="0046559E"/>
    <w:rsid w:val="004723BD"/>
    <w:rsid w:val="004733DE"/>
    <w:rsid w:val="00475CE1"/>
    <w:rsid w:val="00483230"/>
    <w:rsid w:val="00485B39"/>
    <w:rsid w:val="004A0B0D"/>
    <w:rsid w:val="004A1097"/>
    <w:rsid w:val="004B3FBC"/>
    <w:rsid w:val="004C7481"/>
    <w:rsid w:val="005022C5"/>
    <w:rsid w:val="005159D1"/>
    <w:rsid w:val="005253D6"/>
    <w:rsid w:val="00532B3E"/>
    <w:rsid w:val="00532EAE"/>
    <w:rsid w:val="005349B4"/>
    <w:rsid w:val="0054759A"/>
    <w:rsid w:val="005544FA"/>
    <w:rsid w:val="00562005"/>
    <w:rsid w:val="005745D7"/>
    <w:rsid w:val="00582B56"/>
    <w:rsid w:val="00585FDC"/>
    <w:rsid w:val="00587431"/>
    <w:rsid w:val="005923DB"/>
    <w:rsid w:val="005A1651"/>
    <w:rsid w:val="005A7FB0"/>
    <w:rsid w:val="005B4697"/>
    <w:rsid w:val="005B5B95"/>
    <w:rsid w:val="005C369E"/>
    <w:rsid w:val="005C62E2"/>
    <w:rsid w:val="005E1B7E"/>
    <w:rsid w:val="005F1277"/>
    <w:rsid w:val="00610F64"/>
    <w:rsid w:val="00611C7E"/>
    <w:rsid w:val="00615BB5"/>
    <w:rsid w:val="00630EA3"/>
    <w:rsid w:val="0064246A"/>
    <w:rsid w:val="006428AE"/>
    <w:rsid w:val="006442B3"/>
    <w:rsid w:val="00652251"/>
    <w:rsid w:val="00692B8F"/>
    <w:rsid w:val="006A697C"/>
    <w:rsid w:val="006B34AF"/>
    <w:rsid w:val="006E11E3"/>
    <w:rsid w:val="006F2303"/>
    <w:rsid w:val="006F6269"/>
    <w:rsid w:val="0073483C"/>
    <w:rsid w:val="00745765"/>
    <w:rsid w:val="007504C2"/>
    <w:rsid w:val="007510C9"/>
    <w:rsid w:val="007769CE"/>
    <w:rsid w:val="00783277"/>
    <w:rsid w:val="007A0A6B"/>
    <w:rsid w:val="007B6E38"/>
    <w:rsid w:val="007C48B2"/>
    <w:rsid w:val="00816624"/>
    <w:rsid w:val="00821918"/>
    <w:rsid w:val="00823366"/>
    <w:rsid w:val="00830E09"/>
    <w:rsid w:val="00833CB8"/>
    <w:rsid w:val="00833EC9"/>
    <w:rsid w:val="00836CDE"/>
    <w:rsid w:val="0084743F"/>
    <w:rsid w:val="00876972"/>
    <w:rsid w:val="00882E4A"/>
    <w:rsid w:val="0088643C"/>
    <w:rsid w:val="00887C1F"/>
    <w:rsid w:val="008924DF"/>
    <w:rsid w:val="008A3E8E"/>
    <w:rsid w:val="008B4C7E"/>
    <w:rsid w:val="008B6746"/>
    <w:rsid w:val="008C1A76"/>
    <w:rsid w:val="008C2FF1"/>
    <w:rsid w:val="008D5A2B"/>
    <w:rsid w:val="008D629C"/>
    <w:rsid w:val="008D76A4"/>
    <w:rsid w:val="008E5B1A"/>
    <w:rsid w:val="009315F7"/>
    <w:rsid w:val="009357D6"/>
    <w:rsid w:val="009504CE"/>
    <w:rsid w:val="00963B23"/>
    <w:rsid w:val="00970266"/>
    <w:rsid w:val="00977156"/>
    <w:rsid w:val="009A4645"/>
    <w:rsid w:val="009C3835"/>
    <w:rsid w:val="009C5DFC"/>
    <w:rsid w:val="009C6E61"/>
    <w:rsid w:val="009D15EC"/>
    <w:rsid w:val="009E3583"/>
    <w:rsid w:val="00A043BD"/>
    <w:rsid w:val="00A17B22"/>
    <w:rsid w:val="00A30D0B"/>
    <w:rsid w:val="00A36744"/>
    <w:rsid w:val="00A4146C"/>
    <w:rsid w:val="00A4262D"/>
    <w:rsid w:val="00A66BD8"/>
    <w:rsid w:val="00A66C31"/>
    <w:rsid w:val="00A96572"/>
    <w:rsid w:val="00AA757B"/>
    <w:rsid w:val="00AB33BF"/>
    <w:rsid w:val="00AE43C6"/>
    <w:rsid w:val="00B004B7"/>
    <w:rsid w:val="00B051C2"/>
    <w:rsid w:val="00B10984"/>
    <w:rsid w:val="00B10F2C"/>
    <w:rsid w:val="00B1373A"/>
    <w:rsid w:val="00B32BF5"/>
    <w:rsid w:val="00B33038"/>
    <w:rsid w:val="00B51A68"/>
    <w:rsid w:val="00B52A5E"/>
    <w:rsid w:val="00B538CD"/>
    <w:rsid w:val="00B807B5"/>
    <w:rsid w:val="00B83C47"/>
    <w:rsid w:val="00BE613B"/>
    <w:rsid w:val="00BF7131"/>
    <w:rsid w:val="00C1113D"/>
    <w:rsid w:val="00C15BB5"/>
    <w:rsid w:val="00C20B28"/>
    <w:rsid w:val="00C31D6B"/>
    <w:rsid w:val="00C33861"/>
    <w:rsid w:val="00C66FB5"/>
    <w:rsid w:val="00C70115"/>
    <w:rsid w:val="00C845E7"/>
    <w:rsid w:val="00CE4E92"/>
    <w:rsid w:val="00CF3A9B"/>
    <w:rsid w:val="00CF748A"/>
    <w:rsid w:val="00D00C2C"/>
    <w:rsid w:val="00D025C5"/>
    <w:rsid w:val="00D054A7"/>
    <w:rsid w:val="00D12378"/>
    <w:rsid w:val="00D45C44"/>
    <w:rsid w:val="00D520C5"/>
    <w:rsid w:val="00D5709E"/>
    <w:rsid w:val="00D607B6"/>
    <w:rsid w:val="00D6346B"/>
    <w:rsid w:val="00DC2023"/>
    <w:rsid w:val="00E05366"/>
    <w:rsid w:val="00E35856"/>
    <w:rsid w:val="00E673C2"/>
    <w:rsid w:val="00E7128F"/>
    <w:rsid w:val="00E74B53"/>
    <w:rsid w:val="00E7560F"/>
    <w:rsid w:val="00E96B57"/>
    <w:rsid w:val="00EB1177"/>
    <w:rsid w:val="00EC130A"/>
    <w:rsid w:val="00EC5BC0"/>
    <w:rsid w:val="00F042C2"/>
    <w:rsid w:val="00F1136A"/>
    <w:rsid w:val="00F14272"/>
    <w:rsid w:val="00F662D1"/>
    <w:rsid w:val="00FA16DC"/>
    <w:rsid w:val="00FA1E4E"/>
    <w:rsid w:val="00FB6521"/>
    <w:rsid w:val="00FB7F9F"/>
    <w:rsid w:val="00FD51AA"/>
    <w:rsid w:val="00FD6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5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013"/>
    <w:rPr>
      <w:rFonts w:ascii="Segoe UI" w:hAnsi="Segoe UI" w:cs="Segoe UI"/>
      <w:sz w:val="18"/>
      <w:szCs w:val="18"/>
    </w:rPr>
  </w:style>
  <w:style w:type="paragraph" w:customStyle="1" w:styleId="p1">
    <w:name w:val="p1"/>
    <w:basedOn w:val="a"/>
    <w:uiPriority w:val="99"/>
    <w:rsid w:val="00435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4352E5"/>
    <w:rPr>
      <w:rFonts w:ascii="Times New Roman" w:hAnsi="Times New Roman" w:cs="Times New Roman" w:hint="default"/>
    </w:rPr>
  </w:style>
  <w:style w:type="character" w:styleId="a6">
    <w:name w:val="Hyperlink"/>
    <w:basedOn w:val="a0"/>
    <w:uiPriority w:val="99"/>
    <w:unhideWhenUsed/>
    <w:rsid w:val="00323502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23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3502"/>
  </w:style>
  <w:style w:type="paragraph" w:styleId="a9">
    <w:name w:val="footer"/>
    <w:basedOn w:val="a"/>
    <w:link w:val="aa"/>
    <w:uiPriority w:val="99"/>
    <w:unhideWhenUsed/>
    <w:rsid w:val="00323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35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8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D987E-F8ED-4826-A888-87FCCBE4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6</Pages>
  <Words>2021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2025-09-25T08:59:00Z</cp:lastPrinted>
  <dcterms:created xsi:type="dcterms:W3CDTF">2025-03-10T06:14:00Z</dcterms:created>
  <dcterms:modified xsi:type="dcterms:W3CDTF">2025-10-14T13:22:00Z</dcterms:modified>
</cp:coreProperties>
</file>